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24F9E" w14:textId="57256C49" w:rsidR="00361AEE" w:rsidRPr="003B04AF" w:rsidRDefault="00361AEE" w:rsidP="00361AEE">
      <w:pPr>
        <w:spacing w:after="200" w:line="276" w:lineRule="auto"/>
        <w:jc w:val="center"/>
        <w:rPr>
          <w:rFonts w:ascii="Palatino Linotype" w:eastAsia="Calibri" w:hAnsi="Palatino Linotype" w:cs="Calibri"/>
          <w:b/>
          <w:sz w:val="24"/>
          <w:szCs w:val="24"/>
        </w:rPr>
      </w:pPr>
      <w:r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ОБЪЯВЛЕНИЕ ПРОВЕДЕНИЯ ТЕНДЕРА №</w:t>
      </w:r>
      <w:r w:rsidR="00450D3E"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1</w:t>
      </w:r>
      <w:r w:rsidR="00A00B05">
        <w:rPr>
          <w:rFonts w:ascii="Palatino Linotype" w:eastAsia="Calibri" w:hAnsi="Palatino Linotype" w:cs="Calibri"/>
          <w:b/>
          <w:sz w:val="24"/>
          <w:szCs w:val="24"/>
        </w:rPr>
        <w:t>2</w:t>
      </w:r>
    </w:p>
    <w:p w14:paraId="3FFB71EE" w14:textId="44C3D3D8" w:rsidR="00DA0476" w:rsidRPr="003B04AF" w:rsidRDefault="00361AEE" w:rsidP="00857ED0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ЗАО МДО «ИМОН Интернешнл» объявляет открытый тендер </w:t>
      </w:r>
      <w:r w:rsidR="00857ED0"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на предмет выбора поставщика </w:t>
      </w:r>
      <w:bookmarkStart w:id="0" w:name="_Hlk228176384"/>
      <w:r w:rsidR="00A00B05">
        <w:rPr>
          <w:rFonts w:ascii="Palatino Linotype" w:eastAsia="Calibri" w:hAnsi="Palatino Linotype" w:cs="Times New Roman"/>
          <w:b/>
          <w:sz w:val="24"/>
          <w:szCs w:val="24"/>
          <w:lang w:val="tg-Cyrl-TJ"/>
        </w:rPr>
        <w:t>техподдержки ли</w:t>
      </w:r>
      <w:r w:rsidR="00A00B05">
        <w:rPr>
          <w:rFonts w:ascii="Palatino Linotype" w:eastAsia="Calibri" w:hAnsi="Palatino Linotype" w:cs="Times New Roman"/>
          <w:b/>
          <w:sz w:val="24"/>
          <w:szCs w:val="24"/>
        </w:rPr>
        <w:t xml:space="preserve">цензии </w:t>
      </w:r>
      <w:r w:rsidR="00FD77AB">
        <w:rPr>
          <w:rFonts w:ascii="Palatino Linotype" w:eastAsia="Calibri" w:hAnsi="Palatino Linotype" w:cs="Times New Roman"/>
          <w:b/>
          <w:sz w:val="24"/>
          <w:szCs w:val="24"/>
          <w:lang w:val="en-US"/>
        </w:rPr>
        <w:t>Oracle</w:t>
      </w:r>
      <w:r w:rsidR="00CD15B4"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bookmarkEnd w:id="0"/>
      <w:r w:rsidR="00CD15B4" w:rsidRPr="003B04AF">
        <w:rPr>
          <w:rFonts w:ascii="Palatino Linotype" w:eastAsia="Calibri" w:hAnsi="Palatino Linotype" w:cs="Times New Roman"/>
          <w:b/>
          <w:sz w:val="24"/>
          <w:szCs w:val="24"/>
        </w:rPr>
        <w:t>для ЗАО Банк «Имон Интернешнл»</w:t>
      </w:r>
    </w:p>
    <w:p w14:paraId="214F0CD2" w14:textId="03BDFD24" w:rsidR="00857ED0" w:rsidRDefault="00361AEE" w:rsidP="00857ED0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Требования к поставщику </w:t>
      </w:r>
      <w:r w:rsidR="00FD77AB" w:rsidRPr="00FD77AB">
        <w:rPr>
          <w:rFonts w:ascii="Palatino Linotype" w:eastAsia="Calibri" w:hAnsi="Palatino Linotype" w:cs="Times New Roman"/>
          <w:b/>
          <w:sz w:val="24"/>
          <w:szCs w:val="24"/>
        </w:rPr>
        <w:t xml:space="preserve">техподдержки лицензии Oracle </w:t>
      </w:r>
      <w:r w:rsidR="00CD15B4" w:rsidRPr="003B04AF">
        <w:rPr>
          <w:rFonts w:ascii="Palatino Linotype" w:eastAsia="Calibri" w:hAnsi="Palatino Linotype" w:cs="Times New Roman"/>
          <w:b/>
          <w:sz w:val="24"/>
          <w:szCs w:val="24"/>
        </w:rPr>
        <w:t>для ЗАО Банк «Имон Интернешнл»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8276"/>
        <w:gridCol w:w="729"/>
      </w:tblGrid>
      <w:tr w:rsidR="00FD77AB" w:rsidRPr="006B3D83" w14:paraId="42F51C6E" w14:textId="77777777" w:rsidTr="00150E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77CC9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28176229"/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ADDF8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0B7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FD77AB" w:rsidRPr="006B3D83" w14:paraId="253488F0" w14:textId="77777777" w:rsidTr="00150E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07A88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993B1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Software Update License &amp; Support renewal for Oracle Database Enterprise Edition - Processor Perpetual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B06F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D77AB" w:rsidRPr="006B3D83" w14:paraId="132B708E" w14:textId="77777777" w:rsidTr="00150E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62744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D51DE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Software Update License &amp; Support renewal for Oracle Analytics Server or Oracle Business Intelligence Suite Extended Edition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A765C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D77AB" w:rsidRPr="006B3D83" w14:paraId="139F301D" w14:textId="77777777" w:rsidTr="00150E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B5DB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243DD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Software Update License &amp; Support renewal for Oracle WebLogic Server Standard Edition - Processor Perpetual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23CB2" w14:textId="77777777" w:rsidR="00FD77AB" w:rsidRPr="006B3D83" w:rsidRDefault="00FD77AB" w:rsidP="00150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26EBAC6A" w14:textId="3ED9AF75" w:rsidR="00CD15B4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bookmarkStart w:id="2" w:name="_Hlk217318974"/>
      <w:bookmarkStart w:id="3" w:name="_GoBack"/>
      <w:bookmarkEnd w:id="1"/>
      <w:bookmarkEnd w:id="3"/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Предмет тендера: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</w:t>
      </w:r>
      <w:bookmarkEnd w:id="2"/>
      <w:r w:rsidR="00857ED0" w:rsidRPr="00857ED0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выбора поставщика </w:t>
      </w:r>
      <w:r w:rsidR="00FD77AB" w:rsidRPr="00FD77AB">
        <w:rPr>
          <w:rFonts w:ascii="Palatino Linotype" w:eastAsia="Calibri" w:hAnsi="Palatino Linotype" w:cs="Calibri"/>
          <w:sz w:val="28"/>
          <w:szCs w:val="28"/>
          <w:lang w:val="tg-Cyrl-TJ"/>
        </w:rPr>
        <w:t>техподдержки лицензии Oracle</w:t>
      </w:r>
      <w:r w:rsidR="00CD15B4" w:rsidRPr="00CD15B4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для ЗАО Банк «Имон Интернешнл»</w:t>
      </w:r>
    </w:p>
    <w:p w14:paraId="5A35DCCD" w14:textId="587BF826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Вид тендера: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открытый тендер</w:t>
      </w:r>
    </w:p>
    <w:p w14:paraId="5F64923E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 xml:space="preserve">Место проведения тендера: 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Республика Таджикистан, город Худжанд, 17 микрорайон, дом 2 </w:t>
      </w:r>
    </w:p>
    <w:p w14:paraId="304B3256" w14:textId="19492E5A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Заявки и пакет тендерных предложений будут приниматься до </w:t>
      </w:r>
      <w:r w:rsidR="00FD77AB" w:rsidRPr="00FD77AB">
        <w:rPr>
          <w:rFonts w:ascii="Palatino Linotype" w:eastAsia="Calibri" w:hAnsi="Palatino Linotype" w:cs="Calibri"/>
          <w:sz w:val="28"/>
          <w:szCs w:val="28"/>
        </w:rPr>
        <w:t>18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FD77AB" w:rsidRPr="00FD77AB">
        <w:rPr>
          <w:rFonts w:ascii="Palatino Linotype" w:eastAsia="Calibri" w:hAnsi="Palatino Linotype" w:cs="Calibri"/>
          <w:sz w:val="28"/>
          <w:szCs w:val="28"/>
        </w:rPr>
        <w:t>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</w:t>
      </w:r>
    </w:p>
    <w:p w14:paraId="4FD6D0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Список требуемых документов, которые должны быть предоставлены в запечатанном конверте с подписью:</w:t>
      </w:r>
    </w:p>
    <w:p w14:paraId="7F0D891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«Тендерная заявка» (Приложение Т-8)  </w:t>
      </w:r>
    </w:p>
    <w:p w14:paraId="455166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«Таблица цен» (Приложение Т-9)</w:t>
      </w:r>
    </w:p>
    <w:p w14:paraId="5EC92A4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«Сведения об участнике тендера» (Приложение Т-10)</w:t>
      </w:r>
    </w:p>
    <w:p w14:paraId="6666E703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Перечень кредитных и иных Организаций, с которыми контрагент заключал тендерные договора (Приложение Т-11)</w:t>
      </w:r>
    </w:p>
    <w:p w14:paraId="14B9516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Справка о финансовом состоянии за последний год (если деятельность осуществляется в течение меньшего срока - за весь период деятельности) (или заполнит</w:t>
      </w:r>
      <w:r w:rsidRPr="00361AEE">
        <w:rPr>
          <w:rFonts w:ascii="Palatino Linotype" w:eastAsia="Times New Roman" w:hAnsi="Palatino Linotype" w:cs="Calibri"/>
          <w:sz w:val="28"/>
          <w:szCs w:val="28"/>
          <w:lang w:eastAsia="ru-RU"/>
        </w:rPr>
        <w:t xml:space="preserve">ь </w:t>
      </w: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Приложение Т-13)</w:t>
      </w:r>
    </w:p>
    <w:p w14:paraId="2474CB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Копия свидетельство о государственной регистрации </w:t>
      </w: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lastRenderedPageBreak/>
        <w:t xml:space="preserve">юридического лица, либо индивидуального предпринимателя; </w:t>
      </w:r>
    </w:p>
    <w:p w14:paraId="2FA2CF9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Выписка из единого государственного реестра, </w:t>
      </w:r>
    </w:p>
    <w:p w14:paraId="1401C83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Доверенность на уполномоченное лицо (в случае если договор не подписывается руководителем юридического лица)</w:t>
      </w:r>
    </w:p>
    <w:p w14:paraId="2369C377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паспорта физического лица (при подписании договора с индивидуальным предпринимателем)</w:t>
      </w:r>
    </w:p>
    <w:p w14:paraId="2B7C608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свидетельства о присвоении ИНН</w:t>
      </w:r>
    </w:p>
    <w:p w14:paraId="5D901300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Разрешительные документы (лицензия, сертификат и иные документы)</w:t>
      </w:r>
    </w:p>
    <w:p w14:paraId="7B35DFC8" w14:textId="77777777" w:rsidR="00361AEE" w:rsidRPr="00361AEE" w:rsidRDefault="00361AEE" w:rsidP="00361AEE">
      <w:pPr>
        <w:spacing w:after="200" w:line="276" w:lineRule="auto"/>
        <w:ind w:firstLine="708"/>
        <w:jc w:val="center"/>
        <w:rPr>
          <w:rFonts w:ascii="Palatino Linotype" w:eastAsia="Calibri" w:hAnsi="Palatino Linotype" w:cs="Calibri"/>
          <w:b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Дополнительные требования к пакету документов</w:t>
      </w:r>
    </w:p>
    <w:p w14:paraId="5CD6F45D" w14:textId="076D3604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Все документы должны быть предоставлены в запечатанном и подписанном конверте не позднее </w:t>
      </w:r>
      <w:r w:rsidR="00FD77AB" w:rsidRPr="00FD77AB">
        <w:rPr>
          <w:rFonts w:ascii="Palatino Linotype" w:eastAsia="Calibri" w:hAnsi="Palatino Linotype" w:cs="Calibri"/>
          <w:sz w:val="28"/>
          <w:szCs w:val="28"/>
        </w:rPr>
        <w:t>18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FD77AB" w:rsidRPr="00FD77AB">
        <w:rPr>
          <w:rFonts w:ascii="Palatino Linotype" w:eastAsia="Calibri" w:hAnsi="Palatino Linotype" w:cs="Calibri"/>
          <w:sz w:val="28"/>
          <w:szCs w:val="28"/>
        </w:rPr>
        <w:t>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по адресу: Республика Таджикистан, город Худжанд, 17 микрорайон, дом 2. </w:t>
      </w:r>
    </w:p>
    <w:p w14:paraId="3D6985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Документы представленные позднее даты предоставления, без вскрытия конверта возвращаются претенденту, а участник к Тендеру не допускается. </w:t>
      </w:r>
    </w:p>
    <w:p w14:paraId="14373B6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Документы, подаваемые на Тендер претендентами – резидентами РТ, составляются на государственном языке Республики Таджикистан. </w:t>
      </w:r>
    </w:p>
    <w:p w14:paraId="25EF1C83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Важно!</w:t>
      </w:r>
    </w:p>
    <w:p w14:paraId="6125A09C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Нерезиденты Республики Таджикистан могут отправит</w:t>
      </w:r>
      <w:r w:rsidRPr="00361AEE">
        <w:rPr>
          <w:rFonts w:ascii="Palatino Linotype" w:eastAsia="Calibri" w:hAnsi="Palatino Linotype" w:cs="Calibri"/>
          <w:sz w:val="28"/>
          <w:szCs w:val="28"/>
        </w:rPr>
        <w:t>ь тендерные заявки по электронной почте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</w:p>
    <w:p w14:paraId="7B8F6466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b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Нерезиденты Республики Таджикистан могут предоставить все документы в электронном формате зашифрованным паролем и предоставить пароль от файлов по запросу Организации в день вскрытия тендерных пакетов. </w:t>
      </w:r>
    </w:p>
    <w:p w14:paraId="470B9431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Контактные данные: </w:t>
      </w:r>
    </w:p>
    <w:p w14:paraId="2240EE73" w14:textId="77777777" w:rsidR="00361AEE" w:rsidRPr="00361AEE" w:rsidRDefault="00361AEE" w:rsidP="00361AEE">
      <w:pPr>
        <w:spacing w:after="200" w:line="276" w:lineRule="auto"/>
        <w:rPr>
          <w:rFonts w:ascii="Palatino Linotype" w:eastAsia="Calibri" w:hAnsi="Palatino Linotype" w:cs="Times New Roman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Times New Roman"/>
          <w:sz w:val="28"/>
          <w:szCs w:val="28"/>
          <w:lang w:val="tg-Cyrl-TJ"/>
        </w:rPr>
        <w:t xml:space="preserve">Электронная почта: </w:t>
      </w:r>
      <w:hyperlink r:id="rId5" w:history="1"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  <w:lang w:val="en-US"/>
          </w:rPr>
          <w:t>tender</w:t>
        </w:r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</w:rPr>
          <w:t>@</w:t>
        </w:r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  <w:lang w:val="en-US"/>
          </w:rPr>
          <w:t>imon</w:t>
        </w:r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</w:rPr>
          <w:t>.</w:t>
        </w:r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  <w:lang w:val="en-US"/>
          </w:rPr>
          <w:t>tj</w:t>
        </w:r>
      </w:hyperlink>
    </w:p>
    <w:p w14:paraId="25938296" w14:textId="77777777" w:rsidR="00496D1D" w:rsidRPr="00361AEE" w:rsidRDefault="00496D1D">
      <w:pPr>
        <w:rPr>
          <w:lang w:val="tg-Cyrl-TJ"/>
        </w:rPr>
      </w:pPr>
    </w:p>
    <w:sectPr w:rsidR="00496D1D" w:rsidRPr="0036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74EB"/>
    <w:multiLevelType w:val="multilevel"/>
    <w:tmpl w:val="6C58E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76665"/>
    <w:multiLevelType w:val="multilevel"/>
    <w:tmpl w:val="23A4C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91B0E"/>
    <w:multiLevelType w:val="hybridMultilevel"/>
    <w:tmpl w:val="438499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5960"/>
    <w:multiLevelType w:val="hybridMultilevel"/>
    <w:tmpl w:val="C22A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065DC"/>
    <w:multiLevelType w:val="multilevel"/>
    <w:tmpl w:val="BAAA8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2B579A"/>
    <w:multiLevelType w:val="multilevel"/>
    <w:tmpl w:val="F15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A5"/>
    <w:rsid w:val="00051AA5"/>
    <w:rsid w:val="00137A13"/>
    <w:rsid w:val="00345C88"/>
    <w:rsid w:val="00361AEE"/>
    <w:rsid w:val="003B04AF"/>
    <w:rsid w:val="00450D3E"/>
    <w:rsid w:val="00496D1D"/>
    <w:rsid w:val="005A686C"/>
    <w:rsid w:val="00857ED0"/>
    <w:rsid w:val="009C3FE0"/>
    <w:rsid w:val="00A00B05"/>
    <w:rsid w:val="00BD20C2"/>
    <w:rsid w:val="00CD15B4"/>
    <w:rsid w:val="00DA0476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B12B"/>
  <w15:chartTrackingRefBased/>
  <w15:docId w15:val="{1BC6701E-617D-4D1E-8BF7-119D5F54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@imon.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Khursheda Kurbonova</dc:creator>
  <cp:keywords/>
  <dc:description/>
  <cp:lastModifiedBy>Khursheda Kurbonova</cp:lastModifiedBy>
  <cp:revision>12</cp:revision>
  <dcterms:created xsi:type="dcterms:W3CDTF">2026-03-03T08:10:00Z</dcterms:created>
  <dcterms:modified xsi:type="dcterms:W3CDTF">2026-04-26T20:02:00Z</dcterms:modified>
</cp:coreProperties>
</file>