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24F9E" w14:textId="51AEAE40" w:rsidR="00361AEE" w:rsidRPr="00D329A2" w:rsidRDefault="00361AEE" w:rsidP="00361AEE">
      <w:pPr>
        <w:spacing w:after="200" w:line="276" w:lineRule="auto"/>
        <w:jc w:val="center"/>
        <w:rPr>
          <w:rFonts w:ascii="Palatino Linotype" w:eastAsia="Calibri" w:hAnsi="Palatino Linotype" w:cs="Calibri"/>
          <w:b/>
          <w:sz w:val="24"/>
          <w:szCs w:val="24"/>
          <w:lang w:val="tg-Cyrl-TJ"/>
        </w:rPr>
      </w:pPr>
      <w:r w:rsidRPr="003B04AF">
        <w:rPr>
          <w:rFonts w:ascii="Palatino Linotype" w:eastAsia="Calibri" w:hAnsi="Palatino Linotype" w:cs="Calibri"/>
          <w:b/>
          <w:sz w:val="24"/>
          <w:szCs w:val="24"/>
          <w:lang w:val="tg-Cyrl-TJ"/>
        </w:rPr>
        <w:t>ОБЪЯВЛЕНИЕ ПРОВЕДЕНИЯ ТЕНДЕРА №</w:t>
      </w:r>
      <w:r w:rsidR="00450D3E" w:rsidRPr="003B04AF">
        <w:rPr>
          <w:rFonts w:ascii="Palatino Linotype" w:eastAsia="Calibri" w:hAnsi="Palatino Linotype" w:cs="Calibri"/>
          <w:b/>
          <w:sz w:val="24"/>
          <w:szCs w:val="24"/>
          <w:lang w:val="tg-Cyrl-TJ"/>
        </w:rPr>
        <w:t>1</w:t>
      </w:r>
      <w:r w:rsidR="00BF000A">
        <w:rPr>
          <w:rFonts w:ascii="Palatino Linotype" w:eastAsia="Calibri" w:hAnsi="Palatino Linotype" w:cs="Calibri"/>
          <w:b/>
          <w:sz w:val="24"/>
          <w:szCs w:val="24"/>
          <w:lang w:val="tg-Cyrl-TJ"/>
        </w:rPr>
        <w:t>4</w:t>
      </w:r>
    </w:p>
    <w:p w14:paraId="3FFB71EE" w14:textId="142D74B8" w:rsidR="00DA0476" w:rsidRPr="003B04AF" w:rsidRDefault="00361AEE" w:rsidP="00857ED0">
      <w:pPr>
        <w:spacing w:after="200" w:line="276" w:lineRule="auto"/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  <w:r w:rsidRPr="003B04AF">
        <w:rPr>
          <w:rFonts w:ascii="Palatino Linotype" w:eastAsia="Calibri" w:hAnsi="Palatino Linotype" w:cs="Times New Roman"/>
          <w:b/>
          <w:sz w:val="24"/>
          <w:szCs w:val="24"/>
        </w:rPr>
        <w:t xml:space="preserve">ЗАО МДО «ИМОН Интернешнл» объявляет открытый тендер </w:t>
      </w:r>
      <w:r w:rsidR="00857ED0" w:rsidRPr="003B04AF">
        <w:rPr>
          <w:rFonts w:ascii="Palatino Linotype" w:eastAsia="Calibri" w:hAnsi="Palatino Linotype" w:cs="Times New Roman"/>
          <w:b/>
          <w:sz w:val="24"/>
          <w:szCs w:val="24"/>
        </w:rPr>
        <w:t xml:space="preserve">на предмет выбора поставщика </w:t>
      </w:r>
      <w:r w:rsidR="00BF000A" w:rsidRPr="00BF000A">
        <w:rPr>
          <w:rFonts w:ascii="Palatino Linotype" w:eastAsia="Calibri" w:hAnsi="Palatino Linotype" w:cs="Times New Roman"/>
          <w:b/>
          <w:sz w:val="24"/>
          <w:szCs w:val="24"/>
          <w:lang w:val="tg-Cyrl-TJ"/>
        </w:rPr>
        <w:t>программного обеспечения мониторинга сервиса для ЗАО БАНКА «ИМОН ИНТЕРНЕШНЛ»</w:t>
      </w:r>
    </w:p>
    <w:p w14:paraId="04232C9D" w14:textId="73DB8780" w:rsidR="00BF000A" w:rsidRDefault="00361AEE" w:rsidP="00BF000A">
      <w:pPr>
        <w:spacing w:after="200" w:line="276" w:lineRule="auto"/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  <w:r w:rsidRPr="003B04AF">
        <w:rPr>
          <w:rFonts w:ascii="Palatino Linotype" w:eastAsia="Calibri" w:hAnsi="Palatino Linotype" w:cs="Times New Roman"/>
          <w:b/>
          <w:sz w:val="24"/>
          <w:szCs w:val="24"/>
        </w:rPr>
        <w:t xml:space="preserve">Требования к поставщику </w:t>
      </w:r>
      <w:r w:rsidR="00D329A2" w:rsidRPr="00D329A2">
        <w:rPr>
          <w:rFonts w:ascii="Palatino Linotype" w:eastAsia="Calibri" w:hAnsi="Palatino Linotype" w:cs="Times New Roman"/>
          <w:b/>
          <w:sz w:val="24"/>
          <w:szCs w:val="24"/>
        </w:rPr>
        <w:t xml:space="preserve">программного обеспечения </w:t>
      </w:r>
      <w:r w:rsidR="00BF000A" w:rsidRPr="00BF000A">
        <w:rPr>
          <w:rFonts w:ascii="Palatino Linotype" w:eastAsia="Calibri" w:hAnsi="Palatino Linotype" w:cs="Times New Roman"/>
          <w:b/>
          <w:sz w:val="24"/>
          <w:szCs w:val="24"/>
        </w:rPr>
        <w:t>программного обеспечения мониторинга сервиса для ЗАО БАНКА «ИМОН ИНТЕРНЕШНЛ»</w:t>
      </w:r>
    </w:p>
    <w:p w14:paraId="654204C0" w14:textId="77777777" w:rsidR="00BF000A" w:rsidRPr="00BF000A" w:rsidRDefault="00BF000A" w:rsidP="00BF000A">
      <w:pPr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1. Общие положения</w:t>
      </w:r>
    </w:p>
    <w:p w14:paraId="30BD2AF8" w14:textId="77777777" w:rsidR="00BF000A" w:rsidRPr="00BF000A" w:rsidRDefault="00BF000A" w:rsidP="00BF000A">
      <w:pPr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Целью настоящего технического задания является приобретение, внедрение и базовая настройка программного обеспечения (далее — ПО) версии 8.x.x для использования в организации.</w:t>
      </w:r>
    </w:p>
    <w:p w14:paraId="28397752" w14:textId="77777777" w:rsidR="00BF000A" w:rsidRPr="00BF000A" w:rsidRDefault="00BF000A" w:rsidP="00BF000A">
      <w:pPr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2. Требования к программному обеспечению</w:t>
      </w:r>
    </w:p>
    <w:p w14:paraId="3FA354D0" w14:textId="77777777" w:rsidR="00BF000A" w:rsidRPr="00BF000A" w:rsidRDefault="00BF000A" w:rsidP="00BF000A">
      <w:pPr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2.1. Версия ПО</w:t>
      </w:r>
    </w:p>
    <w:p w14:paraId="77F98919" w14:textId="77777777" w:rsidR="00BF000A" w:rsidRPr="00BF000A" w:rsidRDefault="00BF000A" w:rsidP="00BF000A">
      <w:pPr>
        <w:tabs>
          <w:tab w:val="left" w:pos="1134"/>
        </w:tabs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Требуемая версия: не ниже </w:t>
      </w:r>
      <w:proofErr w:type="gramStart"/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8.x.x  (</w:t>
      </w:r>
      <w:proofErr w:type="gramEnd"/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 xml:space="preserve"> </w:t>
      </w:r>
      <w:proofErr w:type="spellStart"/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on-premise</w:t>
      </w:r>
      <w:proofErr w:type="spellEnd"/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 xml:space="preserve">) </w:t>
      </w:r>
    </w:p>
    <w:p w14:paraId="3B0D869C" w14:textId="77777777" w:rsidR="00BF000A" w:rsidRPr="00BF000A" w:rsidRDefault="00BF000A" w:rsidP="00BF000A">
      <w:pPr>
        <w:tabs>
          <w:tab w:val="left" w:pos="567"/>
          <w:tab w:val="left" w:pos="1134"/>
        </w:tabs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Допускается использование актуальной стабильной версии в рамках ветки 8.x.x </w:t>
      </w:r>
    </w:p>
    <w:p w14:paraId="10F1D256" w14:textId="77777777" w:rsidR="00BF000A" w:rsidRPr="00BF000A" w:rsidRDefault="00BF000A" w:rsidP="00BF000A">
      <w:pPr>
        <w:tabs>
          <w:tab w:val="left" w:pos="1134"/>
        </w:tabs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Вариант внедрения </w:t>
      </w:r>
      <w:proofErr w:type="spellStart"/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on-premise</w:t>
      </w:r>
      <w:proofErr w:type="spellEnd"/>
      <w:proofErr w:type="gramStart"/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 xml:space="preserve">   (</w:t>
      </w:r>
      <w:proofErr w:type="gramEnd"/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 xml:space="preserve"> другие варианты опционально) </w:t>
      </w:r>
    </w:p>
    <w:p w14:paraId="281EE18B" w14:textId="77777777" w:rsidR="00BF000A" w:rsidRPr="00BF000A" w:rsidRDefault="00BF000A" w:rsidP="00BF000A">
      <w:pPr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2.2. Тип лицензирования</w:t>
      </w:r>
    </w:p>
    <w:p w14:paraId="43BF6318" w14:textId="77777777" w:rsidR="00BF000A" w:rsidRPr="00BF000A" w:rsidRDefault="00BF000A" w:rsidP="00BF000A">
      <w:pPr>
        <w:tabs>
          <w:tab w:val="left" w:pos="1134"/>
        </w:tabs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Требуется уточнение у поставщика: </w:t>
      </w:r>
    </w:p>
    <w:p w14:paraId="20496224" w14:textId="77777777" w:rsidR="00BF000A" w:rsidRPr="00BF000A" w:rsidRDefault="00BF000A" w:rsidP="00BF000A">
      <w:pPr>
        <w:tabs>
          <w:tab w:val="left" w:pos="1134"/>
        </w:tabs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o</w:t>
      </w: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наличие подписочной лицензии (Опционально) </w:t>
      </w:r>
    </w:p>
    <w:p w14:paraId="3A46D16D" w14:textId="77777777" w:rsidR="00BF000A" w:rsidRPr="00BF000A" w:rsidRDefault="00BF000A" w:rsidP="00BF000A">
      <w:pPr>
        <w:tabs>
          <w:tab w:val="left" w:pos="1134"/>
        </w:tabs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o</w:t>
      </w: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ab/>
        <w:t>наличие бессрочной (</w:t>
      </w:r>
      <w:proofErr w:type="spellStart"/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perpetual</w:t>
      </w:r>
      <w:proofErr w:type="spellEnd"/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 xml:space="preserve">) лицензии (желательно) </w:t>
      </w:r>
    </w:p>
    <w:p w14:paraId="49DD0DFA" w14:textId="77777777" w:rsidR="00BF000A" w:rsidRPr="00BF000A" w:rsidRDefault="00BF000A" w:rsidP="00BF000A">
      <w:pPr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2.3. Поддержка и сопровождение</w:t>
      </w:r>
    </w:p>
    <w:p w14:paraId="406DFF52" w14:textId="77777777" w:rsidR="00BF000A" w:rsidRPr="00BF000A" w:rsidRDefault="00BF000A" w:rsidP="00BF000A">
      <w:pPr>
        <w:tabs>
          <w:tab w:val="left" w:pos="1134"/>
        </w:tabs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Лицензия должна включать: </w:t>
      </w:r>
    </w:p>
    <w:p w14:paraId="56E8BBEA" w14:textId="77777777" w:rsidR="00BF000A" w:rsidRPr="00BF000A" w:rsidRDefault="00BF000A" w:rsidP="00BF000A">
      <w:pPr>
        <w:tabs>
          <w:tab w:val="left" w:pos="1134"/>
        </w:tabs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o</w:t>
      </w: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техническую поддержку от вендора </w:t>
      </w:r>
    </w:p>
    <w:p w14:paraId="397DD2A8" w14:textId="77777777" w:rsidR="00BF000A" w:rsidRPr="00BF000A" w:rsidRDefault="00BF000A" w:rsidP="00BF000A">
      <w:pPr>
        <w:tabs>
          <w:tab w:val="left" w:pos="1134"/>
        </w:tabs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o</w:t>
      </w: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доступ к обновлениям (при наличии подписки) </w:t>
      </w:r>
    </w:p>
    <w:p w14:paraId="2B0737EC" w14:textId="77777777" w:rsidR="00BF000A" w:rsidRPr="00BF000A" w:rsidRDefault="00BF000A" w:rsidP="00BF000A">
      <w:pPr>
        <w:tabs>
          <w:tab w:val="left" w:pos="1134"/>
        </w:tabs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o</w:t>
      </w: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ab/>
        <w:t>Обязательное наличие канала взаимодействия с вендором (</w:t>
      </w:r>
      <w:proofErr w:type="spellStart"/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support</w:t>
      </w:r>
      <w:proofErr w:type="spellEnd"/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 xml:space="preserve"> </w:t>
      </w:r>
      <w:proofErr w:type="spellStart"/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portal</w:t>
      </w:r>
      <w:proofErr w:type="spellEnd"/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/</w:t>
      </w:r>
      <w:proofErr w:type="spellStart"/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email</w:t>
      </w:r>
      <w:proofErr w:type="spellEnd"/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 xml:space="preserve">) </w:t>
      </w:r>
    </w:p>
    <w:p w14:paraId="4510F15F" w14:textId="77777777" w:rsidR="00BF000A" w:rsidRPr="00BF000A" w:rsidRDefault="00BF000A" w:rsidP="00BF000A">
      <w:pPr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3. Требования к внедрению</w:t>
      </w:r>
    </w:p>
    <w:p w14:paraId="3608B46F" w14:textId="77777777" w:rsidR="00BF000A" w:rsidRPr="00BF000A" w:rsidRDefault="00BF000A" w:rsidP="00BF000A">
      <w:pPr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3.1. Состав внедрения</w:t>
      </w:r>
    </w:p>
    <w:p w14:paraId="06FEE7E2" w14:textId="77777777" w:rsidR="00BF000A" w:rsidRPr="00BF000A" w:rsidRDefault="00BF000A" w:rsidP="00BF000A">
      <w:pPr>
        <w:tabs>
          <w:tab w:val="left" w:pos="1134"/>
        </w:tabs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lastRenderedPageBreak/>
        <w:t>•</w:t>
      </w: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Установка и настройка ориентировочно 4–5 основных модулей ПО </w:t>
      </w:r>
    </w:p>
    <w:p w14:paraId="7C128F9B" w14:textId="77777777" w:rsidR="00BF000A" w:rsidRPr="00BF000A" w:rsidRDefault="00BF000A" w:rsidP="00BF000A">
      <w:pPr>
        <w:tabs>
          <w:tab w:val="left" w:pos="1134"/>
        </w:tabs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Выполнение базовой конфигурации системы: </w:t>
      </w:r>
    </w:p>
    <w:p w14:paraId="6F1C2A96" w14:textId="77777777" w:rsidR="00BF000A" w:rsidRPr="00BF000A" w:rsidRDefault="00BF000A" w:rsidP="00BF000A">
      <w:pPr>
        <w:tabs>
          <w:tab w:val="left" w:pos="1134"/>
        </w:tabs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o</w:t>
      </w: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первичная настройка параметров </w:t>
      </w:r>
    </w:p>
    <w:p w14:paraId="269AB14F" w14:textId="77777777" w:rsidR="00BF000A" w:rsidRPr="00BF000A" w:rsidRDefault="00BF000A" w:rsidP="00BF000A">
      <w:pPr>
        <w:tabs>
          <w:tab w:val="left" w:pos="1134"/>
        </w:tabs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o</w:t>
      </w: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настройка пользователей и ролей (при необходимости) </w:t>
      </w:r>
    </w:p>
    <w:p w14:paraId="1790DE12" w14:textId="77777777" w:rsidR="00BF000A" w:rsidRPr="00BF000A" w:rsidRDefault="00BF000A" w:rsidP="00BF000A">
      <w:pPr>
        <w:tabs>
          <w:tab w:val="left" w:pos="1134"/>
        </w:tabs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o</w:t>
      </w: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базовая интеграция (если предусмотрено ПО) </w:t>
      </w:r>
    </w:p>
    <w:p w14:paraId="2BA41F20" w14:textId="77777777" w:rsidR="00BF000A" w:rsidRPr="00BF000A" w:rsidRDefault="00BF000A" w:rsidP="00BF000A">
      <w:pPr>
        <w:tabs>
          <w:tab w:val="left" w:pos="1134"/>
        </w:tabs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Использование открытых источников (документация, инструкции) допускается </w:t>
      </w:r>
    </w:p>
    <w:p w14:paraId="19A06A23" w14:textId="77777777" w:rsidR="00BF000A" w:rsidRPr="00BF000A" w:rsidRDefault="00BF000A" w:rsidP="00BF000A">
      <w:pPr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4. Требования к ресурсам</w:t>
      </w:r>
    </w:p>
    <w:p w14:paraId="3A147B62" w14:textId="77777777" w:rsidR="00BF000A" w:rsidRPr="00BF000A" w:rsidRDefault="00BF000A" w:rsidP="00BF000A">
      <w:pPr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4.1. Услуги внедрения</w:t>
      </w:r>
    </w:p>
    <w:p w14:paraId="3ECE410F" w14:textId="77777777" w:rsidR="00BF000A" w:rsidRPr="00BF000A" w:rsidRDefault="00BF000A" w:rsidP="00BF000A">
      <w:pPr>
        <w:tabs>
          <w:tab w:val="left" w:pos="1134"/>
        </w:tabs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Внедрение может выполняться: </w:t>
      </w:r>
    </w:p>
    <w:p w14:paraId="09A2A9DB" w14:textId="77777777" w:rsidR="00BF000A" w:rsidRPr="00BF000A" w:rsidRDefault="00BF000A" w:rsidP="00BF000A">
      <w:pPr>
        <w:tabs>
          <w:tab w:val="left" w:pos="1134"/>
        </w:tabs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o</w:t>
      </w: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внутренними специалистами организации с поддержкой поставщика </w:t>
      </w:r>
    </w:p>
    <w:p w14:paraId="405ADC06" w14:textId="77777777" w:rsidR="00BF000A" w:rsidRPr="00BF000A" w:rsidRDefault="00BF000A" w:rsidP="00BF000A">
      <w:pPr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4.2. Обучение</w:t>
      </w:r>
    </w:p>
    <w:p w14:paraId="78B7A51F" w14:textId="77777777" w:rsidR="00BF000A" w:rsidRPr="00BF000A" w:rsidRDefault="00BF000A" w:rsidP="00BF000A">
      <w:pPr>
        <w:tabs>
          <w:tab w:val="left" w:pos="1134"/>
        </w:tabs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Рекомендуется проведение обучения для сотрудников: </w:t>
      </w:r>
    </w:p>
    <w:p w14:paraId="38469963" w14:textId="77777777" w:rsidR="00BF000A" w:rsidRPr="00BF000A" w:rsidRDefault="00BF000A" w:rsidP="00BF000A">
      <w:pPr>
        <w:tabs>
          <w:tab w:val="left" w:pos="1134"/>
        </w:tabs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o</w:t>
      </w: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базовое администрирование </w:t>
      </w:r>
    </w:p>
    <w:p w14:paraId="07774003" w14:textId="77777777" w:rsidR="00BF000A" w:rsidRPr="00BF000A" w:rsidRDefault="00BF000A" w:rsidP="00BF000A">
      <w:pPr>
        <w:tabs>
          <w:tab w:val="left" w:pos="1134"/>
        </w:tabs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o</w:t>
      </w: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работа с функционалом ПО </w:t>
      </w:r>
    </w:p>
    <w:p w14:paraId="04DF6CCA" w14:textId="77777777" w:rsidR="00BF000A" w:rsidRPr="00BF000A" w:rsidRDefault="00BF000A" w:rsidP="00BF000A">
      <w:pPr>
        <w:tabs>
          <w:tab w:val="left" w:pos="1134"/>
        </w:tabs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Формат обучения: </w:t>
      </w:r>
    </w:p>
    <w:p w14:paraId="0A5D2F9E" w14:textId="77777777" w:rsidR="00BF000A" w:rsidRPr="00BF000A" w:rsidRDefault="00BF000A" w:rsidP="00BF000A">
      <w:pPr>
        <w:tabs>
          <w:tab w:val="left" w:pos="1134"/>
        </w:tabs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o</w:t>
      </w: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онлайн / офлайн </w:t>
      </w:r>
    </w:p>
    <w:p w14:paraId="33F876A6" w14:textId="77777777" w:rsidR="00BF000A" w:rsidRPr="00BF000A" w:rsidRDefault="00BF000A" w:rsidP="00BF000A">
      <w:pPr>
        <w:tabs>
          <w:tab w:val="left" w:pos="1134"/>
        </w:tabs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o</w:t>
      </w: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от вендора или сторонних специалистов </w:t>
      </w:r>
    </w:p>
    <w:p w14:paraId="55C135B4" w14:textId="77777777" w:rsidR="00BF000A" w:rsidRPr="00BF000A" w:rsidRDefault="00BF000A" w:rsidP="00BF000A">
      <w:pPr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5. Сопровождение после внедрения</w:t>
      </w:r>
    </w:p>
    <w:p w14:paraId="7036167A" w14:textId="77777777" w:rsidR="00BF000A" w:rsidRPr="00BF000A" w:rsidRDefault="00BF000A" w:rsidP="00BF000A">
      <w:pPr>
        <w:tabs>
          <w:tab w:val="left" w:pos="1134"/>
        </w:tabs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Поддержка со стороны вендора (в рамках лицензии) </w:t>
      </w:r>
    </w:p>
    <w:p w14:paraId="47EA374E" w14:textId="66092939" w:rsidR="00BF000A" w:rsidRPr="00BF000A" w:rsidRDefault="00BF000A" w:rsidP="00BF000A">
      <w:pPr>
        <w:tabs>
          <w:tab w:val="left" w:pos="1134"/>
        </w:tabs>
        <w:spacing w:after="200" w:line="276" w:lineRule="auto"/>
        <w:ind w:firstLine="708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BF000A">
        <w:rPr>
          <w:rFonts w:ascii="Palatino Linotype" w:eastAsia="Calibri" w:hAnsi="Palatino Linotype" w:cs="Times New Roman"/>
          <w:bCs/>
          <w:sz w:val="24"/>
          <w:szCs w:val="24"/>
        </w:rPr>
        <w:tab/>
        <w:t>Все работы должны выполняться с учетом лучших практик внедрения данного ПО</w:t>
      </w:r>
    </w:p>
    <w:p w14:paraId="1D59C50D" w14:textId="77777777" w:rsidR="00BF000A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bookmarkStart w:id="0" w:name="_Hlk217318974"/>
      <w:r w:rsidRPr="00361AEE">
        <w:rPr>
          <w:rFonts w:ascii="Palatino Linotype" w:eastAsia="Calibri" w:hAnsi="Palatino Linotype" w:cs="Calibri"/>
          <w:b/>
          <w:sz w:val="28"/>
          <w:szCs w:val="28"/>
          <w:lang w:val="tg-Cyrl-TJ"/>
        </w:rPr>
        <w:t>Предмет тен</w:t>
      </w:r>
      <w:bookmarkStart w:id="1" w:name="_GoBack"/>
      <w:bookmarkEnd w:id="1"/>
      <w:r w:rsidRPr="00361AEE">
        <w:rPr>
          <w:rFonts w:ascii="Palatino Linotype" w:eastAsia="Calibri" w:hAnsi="Palatino Linotype" w:cs="Calibri"/>
          <w:b/>
          <w:sz w:val="28"/>
          <w:szCs w:val="28"/>
          <w:lang w:val="tg-Cyrl-TJ"/>
        </w:rPr>
        <w:t>дера: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 </w:t>
      </w:r>
      <w:bookmarkEnd w:id="0"/>
      <w:r w:rsidR="00857ED0" w:rsidRPr="00857ED0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выбора поставщика </w:t>
      </w:r>
      <w:r w:rsidR="00BF000A" w:rsidRPr="00BF000A">
        <w:rPr>
          <w:rFonts w:ascii="Palatino Linotype" w:eastAsia="Calibri" w:hAnsi="Palatino Linotype" w:cs="Calibri"/>
          <w:sz w:val="28"/>
          <w:szCs w:val="28"/>
          <w:lang w:val="tg-Cyrl-TJ"/>
        </w:rPr>
        <w:t>программного обеспечения мониторинга сервиса для ЗАО БАНКА «ИМОН ИНТЕРНЕШНЛ»</w:t>
      </w:r>
    </w:p>
    <w:p w14:paraId="5A35DCCD" w14:textId="15529CE5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b/>
          <w:sz w:val="28"/>
          <w:szCs w:val="28"/>
          <w:lang w:val="tg-Cyrl-TJ"/>
        </w:rPr>
        <w:t>Вид тендера: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 открытый тендер</w:t>
      </w:r>
    </w:p>
    <w:p w14:paraId="5F64923E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b/>
          <w:sz w:val="28"/>
          <w:szCs w:val="28"/>
          <w:lang w:val="tg-Cyrl-TJ"/>
        </w:rPr>
        <w:lastRenderedPageBreak/>
        <w:t xml:space="preserve">Место проведения тендера: 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Республика Таджикистан, город Худжанд, 17 микрорайон, дом 2 </w:t>
      </w:r>
    </w:p>
    <w:p w14:paraId="304B3256" w14:textId="0DBAC134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Заявки и пакет тендерных предложений будут приниматься до </w:t>
      </w:r>
      <w:r w:rsidR="00D329A2">
        <w:rPr>
          <w:rFonts w:ascii="Palatino Linotype" w:eastAsia="Calibri" w:hAnsi="Palatino Linotype" w:cs="Calibri"/>
          <w:sz w:val="28"/>
          <w:szCs w:val="28"/>
          <w:lang w:val="tg-Cyrl-TJ"/>
        </w:rPr>
        <w:t>25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.</w:t>
      </w:r>
      <w:r w:rsidRPr="00361AEE">
        <w:rPr>
          <w:rFonts w:ascii="Palatino Linotype" w:eastAsia="Calibri" w:hAnsi="Palatino Linotype" w:cs="Calibri"/>
          <w:sz w:val="28"/>
          <w:szCs w:val="28"/>
        </w:rPr>
        <w:t>0</w:t>
      </w:r>
      <w:r w:rsidR="00FD77AB" w:rsidRPr="00FD77AB">
        <w:rPr>
          <w:rFonts w:ascii="Palatino Linotype" w:eastAsia="Calibri" w:hAnsi="Palatino Linotype" w:cs="Calibri"/>
          <w:sz w:val="28"/>
          <w:szCs w:val="28"/>
        </w:rPr>
        <w:t>5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.202</w:t>
      </w:r>
      <w:r w:rsidRPr="00361AEE">
        <w:rPr>
          <w:rFonts w:ascii="Palatino Linotype" w:eastAsia="Calibri" w:hAnsi="Palatino Linotype" w:cs="Calibri"/>
          <w:sz w:val="28"/>
          <w:szCs w:val="28"/>
        </w:rPr>
        <w:t>6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 года, 17:00 </w:t>
      </w:r>
    </w:p>
    <w:p w14:paraId="4FD6D09A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Список требуемых документов, которые должны быть предоставлены в запечатанном конверте с подписью:</w:t>
      </w:r>
    </w:p>
    <w:p w14:paraId="7F0D8918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 xml:space="preserve">«Тендерная заявка» (Приложение Т-8)  </w:t>
      </w:r>
    </w:p>
    <w:p w14:paraId="4551662A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«Таблица цен» (Приложение Т-9)</w:t>
      </w:r>
    </w:p>
    <w:p w14:paraId="5EC92A41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«Сведения об участнике тендера» (Приложение Т-10)</w:t>
      </w:r>
    </w:p>
    <w:p w14:paraId="6666E703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Перечень кредитных и иных Организаций, с которыми контрагент заключал тендерные договора (Приложение Т-11)</w:t>
      </w:r>
    </w:p>
    <w:p w14:paraId="14B95168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Справка о финансовом состоянии за последний год (если деятельность осуществляется в течение меньшего срока - за весь период деятельности) (или заполнит</w:t>
      </w:r>
      <w:r w:rsidRPr="00361AEE">
        <w:rPr>
          <w:rFonts w:ascii="Palatino Linotype" w:eastAsia="Times New Roman" w:hAnsi="Palatino Linotype" w:cs="Calibri"/>
          <w:sz w:val="28"/>
          <w:szCs w:val="28"/>
          <w:lang w:eastAsia="ru-RU"/>
        </w:rPr>
        <w:t xml:space="preserve">ь </w:t>
      </w: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Приложение Т-13)</w:t>
      </w:r>
    </w:p>
    <w:p w14:paraId="2474CB2A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 xml:space="preserve">Копия свидетельство о государственной регистрации юридического лица, либо индивидуального предпринимателя; </w:t>
      </w:r>
    </w:p>
    <w:p w14:paraId="2FA2CF91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 xml:space="preserve">Выписка из единого государственного реестра, </w:t>
      </w:r>
    </w:p>
    <w:p w14:paraId="1401C831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Доверенность на уполномоченное лицо (в случае если договор не подписывается руководителем юридического лица)</w:t>
      </w:r>
    </w:p>
    <w:p w14:paraId="2369C377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Копия паспорта физического лица (при подписании договора с индивидуальным предпринимателем)</w:t>
      </w:r>
    </w:p>
    <w:p w14:paraId="2B7C6088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Копия свидетельства о присвоении ИНН</w:t>
      </w:r>
    </w:p>
    <w:p w14:paraId="5D901300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Разрешительные документы (лицензия, сертификат и иные документы)</w:t>
      </w:r>
    </w:p>
    <w:p w14:paraId="7B35DFC8" w14:textId="77777777" w:rsidR="00361AEE" w:rsidRPr="00361AEE" w:rsidRDefault="00361AEE" w:rsidP="00361AEE">
      <w:pPr>
        <w:spacing w:after="200" w:line="276" w:lineRule="auto"/>
        <w:ind w:firstLine="708"/>
        <w:jc w:val="center"/>
        <w:rPr>
          <w:rFonts w:ascii="Palatino Linotype" w:eastAsia="Calibri" w:hAnsi="Palatino Linotype" w:cs="Calibri"/>
          <w:b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b/>
          <w:sz w:val="28"/>
          <w:szCs w:val="28"/>
          <w:lang w:val="tg-Cyrl-TJ"/>
        </w:rPr>
        <w:t>Дополнительные требования к пакету документов</w:t>
      </w:r>
    </w:p>
    <w:p w14:paraId="5CD6F45D" w14:textId="36A190D3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Все документы должны быть предоставлены в запечатанном и подписанном конверте не позднее </w:t>
      </w:r>
      <w:r w:rsidR="00D329A2">
        <w:rPr>
          <w:rFonts w:ascii="Palatino Linotype" w:eastAsia="Calibri" w:hAnsi="Palatino Linotype" w:cs="Calibri"/>
          <w:sz w:val="28"/>
          <w:szCs w:val="28"/>
          <w:lang w:val="tg-Cyrl-TJ"/>
        </w:rPr>
        <w:t>25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.</w:t>
      </w:r>
      <w:r w:rsidRPr="00361AEE">
        <w:rPr>
          <w:rFonts w:ascii="Palatino Linotype" w:eastAsia="Calibri" w:hAnsi="Palatino Linotype" w:cs="Calibri"/>
          <w:sz w:val="28"/>
          <w:szCs w:val="28"/>
        </w:rPr>
        <w:t>0</w:t>
      </w:r>
      <w:r w:rsidR="00FD77AB" w:rsidRPr="00FD77AB">
        <w:rPr>
          <w:rFonts w:ascii="Palatino Linotype" w:eastAsia="Calibri" w:hAnsi="Palatino Linotype" w:cs="Calibri"/>
          <w:sz w:val="28"/>
          <w:szCs w:val="28"/>
        </w:rPr>
        <w:t>5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.202</w:t>
      </w:r>
      <w:r w:rsidRPr="00361AEE">
        <w:rPr>
          <w:rFonts w:ascii="Palatino Linotype" w:eastAsia="Calibri" w:hAnsi="Palatino Linotype" w:cs="Calibri"/>
          <w:sz w:val="28"/>
          <w:szCs w:val="28"/>
        </w:rPr>
        <w:t>6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 года, 17:00 по адресу: Республика Таджикистан, город Худжанд, 17 микрорайон, дом 2. </w:t>
      </w:r>
    </w:p>
    <w:p w14:paraId="3D69859A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Документы представленные позднее даты предоставления, без вскрытия конверта возвращаются претенденту, а участник к Тендеру не допускается. </w:t>
      </w:r>
    </w:p>
    <w:p w14:paraId="14373B6A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lastRenderedPageBreak/>
        <w:t xml:space="preserve">Документы, подаваемые на Тендер претендентами – резидентами РТ, составляются на государственном языке Республики Таджикистан. </w:t>
      </w:r>
    </w:p>
    <w:p w14:paraId="25EF1C83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Важно!</w:t>
      </w:r>
    </w:p>
    <w:p w14:paraId="6125A09C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Нерезиденты Республики Таджикистан могут отправит</w:t>
      </w:r>
      <w:r w:rsidRPr="00361AEE">
        <w:rPr>
          <w:rFonts w:ascii="Palatino Linotype" w:eastAsia="Calibri" w:hAnsi="Palatino Linotype" w:cs="Calibri"/>
          <w:sz w:val="28"/>
          <w:szCs w:val="28"/>
        </w:rPr>
        <w:t>ь тендерные заявки по электронной почте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.</w:t>
      </w:r>
    </w:p>
    <w:p w14:paraId="7B8F6466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b/>
          <w:sz w:val="28"/>
          <w:szCs w:val="28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Нерезиденты Республики Таджикистан могут предоставить все документы в электронном формате зашифрованным паролем и предоставить пароль от файлов по запросу Организации в день вскрытия тендерных пакетов. </w:t>
      </w:r>
    </w:p>
    <w:p w14:paraId="470B9431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Контактные данные: </w:t>
      </w:r>
    </w:p>
    <w:p w14:paraId="2240EE73" w14:textId="77777777" w:rsidR="00361AEE" w:rsidRPr="00361AEE" w:rsidRDefault="00361AEE" w:rsidP="00361AEE">
      <w:pPr>
        <w:spacing w:after="200" w:line="276" w:lineRule="auto"/>
        <w:rPr>
          <w:rFonts w:ascii="Palatino Linotype" w:eastAsia="Calibri" w:hAnsi="Palatino Linotype" w:cs="Times New Roman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Times New Roman"/>
          <w:sz w:val="28"/>
          <w:szCs w:val="28"/>
          <w:lang w:val="tg-Cyrl-TJ"/>
        </w:rPr>
        <w:t xml:space="preserve">Электронная почта: </w:t>
      </w:r>
      <w:r w:rsidR="00BF000A">
        <w:fldChar w:fldCharType="begin"/>
      </w:r>
      <w:r w:rsidR="00BF000A">
        <w:instrText xml:space="preserve"> HYPERLINK "mailto:tender@imon.tj" </w:instrText>
      </w:r>
      <w:r w:rsidR="00BF000A">
        <w:fldChar w:fldCharType="separate"/>
      </w:r>
      <w:r w:rsidRPr="00361AEE">
        <w:rPr>
          <w:rFonts w:ascii="Palatino Linotype" w:eastAsia="Calibri" w:hAnsi="Palatino Linotype" w:cs="Times New Roman"/>
          <w:color w:val="0000FF"/>
          <w:sz w:val="28"/>
          <w:szCs w:val="28"/>
          <w:u w:val="single"/>
          <w:lang w:val="en-US"/>
        </w:rPr>
        <w:t>tender</w:t>
      </w:r>
      <w:r w:rsidRPr="00361AEE">
        <w:rPr>
          <w:rFonts w:ascii="Palatino Linotype" w:eastAsia="Calibri" w:hAnsi="Palatino Linotype" w:cs="Times New Roman"/>
          <w:color w:val="0000FF"/>
          <w:sz w:val="28"/>
          <w:szCs w:val="28"/>
          <w:u w:val="single"/>
        </w:rPr>
        <w:t>@</w:t>
      </w:r>
      <w:proofErr w:type="spellStart"/>
      <w:r w:rsidRPr="00361AEE">
        <w:rPr>
          <w:rFonts w:ascii="Palatino Linotype" w:eastAsia="Calibri" w:hAnsi="Palatino Linotype" w:cs="Times New Roman"/>
          <w:color w:val="0000FF"/>
          <w:sz w:val="28"/>
          <w:szCs w:val="28"/>
          <w:u w:val="single"/>
          <w:lang w:val="en-US"/>
        </w:rPr>
        <w:t>imon</w:t>
      </w:r>
      <w:proofErr w:type="spellEnd"/>
      <w:r w:rsidRPr="00361AEE">
        <w:rPr>
          <w:rFonts w:ascii="Palatino Linotype" w:eastAsia="Calibri" w:hAnsi="Palatino Linotype" w:cs="Times New Roman"/>
          <w:color w:val="0000FF"/>
          <w:sz w:val="28"/>
          <w:szCs w:val="28"/>
          <w:u w:val="single"/>
        </w:rPr>
        <w:t>.</w:t>
      </w:r>
      <w:proofErr w:type="spellStart"/>
      <w:r w:rsidRPr="00361AEE">
        <w:rPr>
          <w:rFonts w:ascii="Palatino Linotype" w:eastAsia="Calibri" w:hAnsi="Palatino Linotype" w:cs="Times New Roman"/>
          <w:color w:val="0000FF"/>
          <w:sz w:val="28"/>
          <w:szCs w:val="28"/>
          <w:u w:val="single"/>
          <w:lang w:val="en-US"/>
        </w:rPr>
        <w:t>tj</w:t>
      </w:r>
      <w:proofErr w:type="spellEnd"/>
      <w:r w:rsidR="00BF000A">
        <w:rPr>
          <w:rFonts w:ascii="Palatino Linotype" w:eastAsia="Calibri" w:hAnsi="Palatino Linotype" w:cs="Times New Roman"/>
          <w:color w:val="0000FF"/>
          <w:sz w:val="28"/>
          <w:szCs w:val="28"/>
          <w:u w:val="single"/>
          <w:lang w:val="en-US"/>
        </w:rPr>
        <w:fldChar w:fldCharType="end"/>
      </w:r>
    </w:p>
    <w:p w14:paraId="25938296" w14:textId="77777777" w:rsidR="00496D1D" w:rsidRPr="00361AEE" w:rsidRDefault="00496D1D">
      <w:pPr>
        <w:rPr>
          <w:lang w:val="tg-Cyrl-TJ"/>
        </w:rPr>
      </w:pPr>
    </w:p>
    <w:sectPr w:rsidR="00496D1D" w:rsidRPr="00361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E74EB"/>
    <w:multiLevelType w:val="multilevel"/>
    <w:tmpl w:val="6C58E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576665"/>
    <w:multiLevelType w:val="multilevel"/>
    <w:tmpl w:val="23A4CD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Palatino Linotype" w:eastAsia="Times New Roman" w:hAnsi="Palatino Linotype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591B0E"/>
    <w:multiLevelType w:val="hybridMultilevel"/>
    <w:tmpl w:val="438499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05960"/>
    <w:multiLevelType w:val="hybridMultilevel"/>
    <w:tmpl w:val="C22A6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065DC"/>
    <w:multiLevelType w:val="multilevel"/>
    <w:tmpl w:val="BAAA8C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Palatino Linotype" w:eastAsia="Times New Roman" w:hAnsi="Palatino Linotype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2B579A"/>
    <w:multiLevelType w:val="multilevel"/>
    <w:tmpl w:val="F154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A5"/>
    <w:rsid w:val="00051AA5"/>
    <w:rsid w:val="00137A13"/>
    <w:rsid w:val="00345C88"/>
    <w:rsid w:val="00361AEE"/>
    <w:rsid w:val="003B04AF"/>
    <w:rsid w:val="00450D3E"/>
    <w:rsid w:val="00496D1D"/>
    <w:rsid w:val="005A686C"/>
    <w:rsid w:val="00857ED0"/>
    <w:rsid w:val="009C3FE0"/>
    <w:rsid w:val="00A00B05"/>
    <w:rsid w:val="00BD20C2"/>
    <w:rsid w:val="00BF000A"/>
    <w:rsid w:val="00CD15B4"/>
    <w:rsid w:val="00D329A2"/>
    <w:rsid w:val="00DA0476"/>
    <w:rsid w:val="00FD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B12B"/>
  <w15:chartTrackingRefBased/>
  <w15:docId w15:val="{1BC6701E-617D-4D1E-8BF7-119D5F54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Khursheda Kurbonova</dc:creator>
  <cp:keywords/>
  <dc:description/>
  <cp:lastModifiedBy>Khursheda Kurbonova</cp:lastModifiedBy>
  <cp:revision>14</cp:revision>
  <dcterms:created xsi:type="dcterms:W3CDTF">2026-03-03T08:10:00Z</dcterms:created>
  <dcterms:modified xsi:type="dcterms:W3CDTF">2026-05-06T01:25:00Z</dcterms:modified>
</cp:coreProperties>
</file>